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B8EB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14:paraId="75FBF1C0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14:paraId="5D763F8B" w14:textId="77777777"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752423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2022/23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14:paraId="1C70ADCF" w14:textId="10318F09" w:rsidR="00FA5D2B" w:rsidRPr="003045A9" w:rsidRDefault="002D1794" w:rsidP="00675D89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C2BE4">
        <w:rPr>
          <w:rFonts w:ascii="Times New Roman" w:hAnsi="Times New Roman" w:cs="Times New Roman"/>
          <w:b/>
          <w:kern w:val="2"/>
          <w:sz w:val="26"/>
          <w:szCs w:val="26"/>
          <w:u w:val="single"/>
          <w:lang w:eastAsia="zh-TW"/>
          <w14:cntxtAlts/>
        </w:rPr>
        <w:t xml:space="preserve">Ling </w:t>
      </w:r>
      <w:proofErr w:type="gramStart"/>
      <w:r w:rsidR="001C2BE4">
        <w:rPr>
          <w:rFonts w:ascii="Times New Roman" w:hAnsi="Times New Roman" w:cs="Times New Roman"/>
          <w:b/>
          <w:kern w:val="2"/>
          <w:sz w:val="26"/>
          <w:szCs w:val="26"/>
          <w:u w:val="single"/>
          <w:lang w:eastAsia="zh-TW"/>
          <w14:cntxtAlts/>
        </w:rPr>
        <w:t>To</w:t>
      </w:r>
      <w:proofErr w:type="gramEnd"/>
      <w:r w:rsidR="001C2BE4">
        <w:rPr>
          <w:rFonts w:ascii="Times New Roman" w:hAnsi="Times New Roman" w:cs="Times New Roman"/>
          <w:b/>
          <w:kern w:val="2"/>
          <w:sz w:val="26"/>
          <w:szCs w:val="26"/>
          <w:u w:val="single"/>
          <w:lang w:eastAsia="zh-TW"/>
          <w14:cntxtAlts/>
        </w:rPr>
        <w:t xml:space="preserve"> Catholic Primary School</w:t>
      </w:r>
    </w:p>
    <w:p w14:paraId="29C8B0C6" w14:textId="77777777" w:rsidR="00B722B4" w:rsidRPr="002D0FB5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14:paraId="133255DA" w14:textId="77777777" w:rsidR="00433F26" w:rsidRPr="003045A9" w:rsidRDefault="002D1794" w:rsidP="002D0FB5">
      <w:pPr>
        <w:pStyle w:val="ac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14:paraId="0D144F56" w14:textId="77777777"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14:paraId="5F344020" w14:textId="77777777" w:rsidR="008D3CC9" w:rsidRPr="003045A9" w:rsidRDefault="007A5948" w:rsidP="003C5A64">
      <w:pPr>
        <w:pStyle w:val="ac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75242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2022/23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: </w:t>
      </w:r>
    </w:p>
    <w:p w14:paraId="728CFA11" w14:textId="77777777"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14:paraId="25625457" w14:textId="14902B3C"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D94106">
        <w:rPr>
          <w:rFonts w:asciiTheme="minorEastAsia" w:hAnsiTheme="minorEastAsia"/>
          <w:spacing w:val="20"/>
          <w:sz w:val="26"/>
          <w:szCs w:val="26"/>
          <w:lang w:eastAsia="zh-TW"/>
        </w:rPr>
        <w:sym w:font="Wingdings" w:char="F0FE"/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D9410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1.5</w:t>
      </w:r>
      <w:r w:rsidR="00433F2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and 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</w:t>
      </w:r>
      <w:r w:rsidR="00D9410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0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___</w:t>
      </w:r>
      <w:r w:rsidR="00A27E11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14:paraId="484A5251" w14:textId="77777777"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14:paraId="751C4A36" w14:textId="77777777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6644B68E" w14:textId="77777777"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103838FB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5957F7A5" w14:textId="542F5F1A" w:rsidR="004E24F0" w:rsidRPr="003045A9" w:rsidRDefault="00D94106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353" w:type="dxa"/>
          </w:tcPr>
          <w:p w14:paraId="1EC462DD" w14:textId="77777777"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14:paraId="6F117DAB" w14:textId="586914C4"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: 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D94106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P</w:t>
            </w:r>
            <w:r w:rsidR="00D94106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1-P3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0D0EEA9B" w14:textId="77777777"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104AFBED" w14:textId="77777777"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14:paraId="27AF6EBE" w14:textId="77777777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378F26D6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57EEB35F" w14:textId="77777777"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7B643A92" w14:textId="77777777"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14:paraId="4F27E4EE" w14:textId="77777777"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48865BE5" w14:textId="28EBF77D" w:rsidR="004E24F0" w:rsidRPr="003045A9" w:rsidRDefault="00D94106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511" w:type="dxa"/>
            <w:gridSpan w:val="2"/>
          </w:tcPr>
          <w:p w14:paraId="65804D6F" w14:textId="77777777"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14:paraId="06279516" w14:textId="4DA37819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D94106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P</w:t>
            </w:r>
            <w:r w:rsidR="00D94106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4-P6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0B097C74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09D1C247" w14:textId="77777777" w:rsidR="00B85AD7" w:rsidRPr="003045A9" w:rsidRDefault="00B85AD7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4F16CBCC" w14:textId="77777777"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14:paraId="38953F2E" w14:textId="77777777"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50A59B08" w14:textId="1387C19C" w:rsidR="00B85AD7" w:rsidRPr="003045A9" w:rsidRDefault="00D94106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660" w:type="dxa"/>
          </w:tcPr>
          <w:p w14:paraId="7C395B24" w14:textId="77777777"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14:paraId="3F6A8118" w14:textId="1270588B"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D94106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P1-P3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51" w:type="dxa"/>
          </w:tcPr>
          <w:p w14:paraId="73E749DC" w14:textId="77777777"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14:paraId="575BAF2E" w14:textId="77777777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14:paraId="05F8279D" w14:textId="77777777" w:rsidR="00B85AD7" w:rsidRPr="003045A9" w:rsidRDefault="00B85AD7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14:paraId="1C1471BA" w14:textId="77777777"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14:paraId="3A71A036" w14:textId="77777777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735C63E8" w14:textId="77777777" w:rsidR="004E24F0" w:rsidRPr="003045A9" w:rsidRDefault="00752423" w:rsidP="00615942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Other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18ED92AC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341C04DF" w14:textId="053DD21F" w:rsidR="00C042E3" w:rsidRPr="003045A9" w:rsidRDefault="00D94106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353" w:type="dxa"/>
          </w:tcPr>
          <w:p w14:paraId="31F39CE7" w14:textId="77777777"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14:paraId="69D7251A" w14:textId="29FF57CF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D94106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P</w:t>
            </w:r>
            <w:r w:rsidR="00D94106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1-P6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7DB758D1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7DD74C39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Summer bridging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14:paraId="4794221D" w14:textId="77777777"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6B86C60F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6D2085AE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13B56311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30A64A95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768813F0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5D71C7E9" w14:textId="77777777"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710F1ADF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596855F8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2C6920C4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14:paraId="581AC7A8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14:paraId="166A6AAD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0B8B1EE1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732C61C5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reading</w:t>
            </w:r>
          </w:p>
          <w:p w14:paraId="08AFC013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36FD9B73" w14:textId="77777777" w:rsidTr="002D0FB5">
        <w:trPr>
          <w:trHeight w:val="544"/>
        </w:trPr>
        <w:tc>
          <w:tcPr>
            <w:tcW w:w="758" w:type="dxa"/>
            <w:shd w:val="clear" w:color="auto" w:fill="auto"/>
          </w:tcPr>
          <w:p w14:paraId="12B6E65C" w14:textId="77777777" w:rsidR="001E2BEC" w:rsidRPr="003045A9" w:rsidRDefault="001E2BEC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14:paraId="0DB0140B" w14:textId="77777777" w:rsidR="001E2BEC" w:rsidRPr="003045A9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</w:tbl>
    <w:p w14:paraId="3A41601F" w14:textId="77777777" w:rsidR="00904EDE" w:rsidRPr="003045A9" w:rsidRDefault="00FC0218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lastRenderedPageBreak/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</w:t>
      </w:r>
      <w:proofErr w:type="gramStart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selected)#</w:t>
      </w:r>
      <w:proofErr w:type="gramEnd"/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:</w:t>
      </w:r>
    </w:p>
    <w:p w14:paraId="79115AD4" w14:textId="77777777"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14:paraId="24436B6C" w14:textId="77777777" w:rsidTr="00D24115">
        <w:trPr>
          <w:trHeight w:val="599"/>
        </w:trPr>
        <w:tc>
          <w:tcPr>
            <w:tcW w:w="510" w:type="dxa"/>
            <w:shd w:val="clear" w:color="auto" w:fill="auto"/>
          </w:tcPr>
          <w:p w14:paraId="29D6617E" w14:textId="61927187" w:rsidR="00D90F53" w:rsidRPr="003045A9" w:rsidRDefault="00D94106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2066D699" w14:textId="77777777"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14:paraId="7EA51973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497CDEC8" w14:textId="131D2FA9" w:rsidR="001A6FCD" w:rsidRPr="003045A9" w:rsidRDefault="00D94106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567B829C" w14:textId="77777777" w:rsidR="001A6FCD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14B954B9" w14:textId="68EF5C96" w:rsidR="00570D10" w:rsidRPr="00FA178B" w:rsidRDefault="00570D10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Organising </w:t>
            </w:r>
            <w:proofErr w:type="gramStart"/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mini Hong</w:t>
            </w:r>
            <w:proofErr w:type="gramEnd"/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-Kong-style flower board crafting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, introducing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Hong Kong’s intangible cultural heritage to NCS students;</w:t>
            </w:r>
          </w:p>
          <w:p w14:paraId="05DF3A9C" w14:textId="568AAE5B" w:rsidR="0081004C" w:rsidRPr="00FA178B" w:rsidRDefault="0081004C" w:rsidP="0081004C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Holding Chinese Cultural Week (spring couplet writing)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, introducing 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Chinese New Year to NCS </w:t>
            </w:r>
            <w:proofErr w:type="gramStart"/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students;</w:t>
            </w:r>
            <w:proofErr w:type="gramEnd"/>
          </w:p>
          <w:p w14:paraId="05995E32" w14:textId="1CFA12D9" w:rsidR="0081004C" w:rsidRPr="00FA178B" w:rsidRDefault="00220E76" w:rsidP="0081004C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Organising lantern making activity during the ‘Learning by Doing (LBD)’ session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, introducing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Mid-Autumn Festival to NCS </w:t>
            </w:r>
            <w:proofErr w:type="gramStart"/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students;</w:t>
            </w:r>
            <w:proofErr w:type="gramEnd"/>
          </w:p>
          <w:p w14:paraId="6D9EC2D3" w14:textId="2F77FDA5" w:rsidR="001A6FCD" w:rsidRPr="001F0031" w:rsidRDefault="00220E76" w:rsidP="001F0031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  <w:lang w:eastAsia="zh-TW"/>
              </w:rPr>
            </w:pP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Organising 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a series of Chinese culture-themed handcraft 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activit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ies 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as 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p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ost-examination 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activities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,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introduc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ing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‘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moderate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h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eat’ (</w:t>
            </w:r>
            <w:r w:rsidR="001F0031" w:rsidRPr="00FA178B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小暑</w:t>
            </w:r>
            <w:r w:rsidR="001F0031" w:rsidRPr="00FA178B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>;</w:t>
            </w:r>
            <w:r w:rsidR="001F0031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one of the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val="en-US" w:eastAsia="zh-TW"/>
                <w14:cntxtAlts/>
              </w:rPr>
              <w:t xml:space="preserve"> 24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solar terms</w:t>
            </w:r>
            <w:r w:rsidR="00BF1F7A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in the Chinese calendar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) </w:t>
            </w:r>
            <w:r w:rsidR="001F0031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and Dragon Boat Festival </w:t>
            </w:r>
            <w:r w:rsidR="00D77E73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to NCS students</w:t>
            </w:r>
            <w:r w:rsidR="001F0031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.</w:t>
            </w:r>
          </w:p>
        </w:tc>
      </w:tr>
      <w:tr w:rsidR="004D3908" w:rsidRPr="003C5A64" w14:paraId="2773CA51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1ECE5A46" w14:textId="1D9FEA14" w:rsidR="004D3908" w:rsidRPr="003045A9" w:rsidRDefault="00D94106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6D69EEE4" w14:textId="77777777" w:rsidR="004D3908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proofErr w:type="gramEnd"/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14:paraId="29972BB0" w14:textId="5344344F" w:rsidR="004D3908" w:rsidRPr="00FA178B" w:rsidRDefault="00BF1F7A" w:rsidP="00570D10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Visiting the elderly</w:t>
            </w:r>
            <w:r w:rsidR="00570D10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at 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the </w:t>
            </w:r>
            <w:r w:rsidR="00773365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community centre</w:t>
            </w:r>
            <w:r w:rsidR="00570D10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773365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for </w:t>
            </w:r>
            <w:r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senior </w:t>
            </w:r>
            <w:r w:rsidR="00773365" w:rsidRPr="00FA178B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students.</w:t>
            </w:r>
          </w:p>
        </w:tc>
      </w:tr>
      <w:tr w:rsidR="004D3908" w:rsidRPr="003C5A64" w14:paraId="3FF7584B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202554ED" w14:textId="77777777"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</w:tcPr>
          <w:p w14:paraId="5337D739" w14:textId="77777777"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2048785B" w14:textId="77777777"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173DFBF3" w14:textId="77777777"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14:paraId="0F0305DF" w14:textId="77777777"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14:paraId="02050093" w14:textId="77777777" w:rsidR="00D2099B" w:rsidRPr="003045A9" w:rsidRDefault="00E9557C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</w:t>
      </w:r>
      <w:proofErr w:type="gramStart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selected)#</w:t>
      </w:r>
      <w:proofErr w:type="gramEnd"/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</w:p>
    <w:p w14:paraId="14F3C299" w14:textId="77777777"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14:paraId="1389672E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667D2E17" w14:textId="3E3F2D56" w:rsidR="00C3025C" w:rsidRPr="003045A9" w:rsidRDefault="00D94106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6B5E1646" w14:textId="77777777"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14:paraId="77248230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19480AFB" w14:textId="78C0264D" w:rsidR="00C3025C" w:rsidRPr="003045A9" w:rsidRDefault="00D94106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7BDA0CA8" w14:textId="77777777" w:rsidR="00C3025C" w:rsidRPr="003045A9" w:rsidRDefault="00C3025C" w:rsidP="00173A0A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,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73A0A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as well as 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</w:t>
            </w:r>
            <w:r w:rsidR="00173A0A" w:rsidRP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xplaining and emphasising the importance for their children to master the Chinese language</w:t>
            </w:r>
            <w:r w:rsidR="00173A0A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as appropriate</w:t>
            </w:r>
          </w:p>
        </w:tc>
      </w:tr>
      <w:tr w:rsidR="00C3025C" w:rsidRPr="003C5A64" w14:paraId="59D2A079" w14:textId="77777777" w:rsidTr="00D24115">
        <w:trPr>
          <w:trHeight w:val="801"/>
        </w:trPr>
        <w:tc>
          <w:tcPr>
            <w:tcW w:w="510" w:type="dxa"/>
            <w:shd w:val="clear" w:color="auto" w:fill="auto"/>
          </w:tcPr>
          <w:p w14:paraId="4EA360B3" w14:textId="1D8D9ADA" w:rsidR="00C3025C" w:rsidRPr="003045A9" w:rsidRDefault="00D94106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6CC19734" w14:textId="77777777"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C3025C" w:rsidRPr="003C5A64" w14:paraId="7FDE8647" w14:textId="77777777" w:rsidTr="001E0A70">
        <w:trPr>
          <w:trHeight w:val="1269"/>
        </w:trPr>
        <w:tc>
          <w:tcPr>
            <w:tcW w:w="510" w:type="dxa"/>
            <w:shd w:val="clear" w:color="auto" w:fill="auto"/>
          </w:tcPr>
          <w:p w14:paraId="00632218" w14:textId="5D1F1504" w:rsidR="00C3025C" w:rsidRPr="003045A9" w:rsidRDefault="00D94106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sym w:font="Wingdings" w:char="F0FE"/>
            </w:r>
          </w:p>
        </w:tc>
        <w:tc>
          <w:tcPr>
            <w:tcW w:w="8703" w:type="dxa"/>
          </w:tcPr>
          <w:p w14:paraId="761FA7EA" w14:textId="77777777"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54028614" w14:textId="13C6C7E0" w:rsidR="00C3025C" w:rsidRPr="003045A9" w:rsidDel="001A60C1" w:rsidRDefault="00D94106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Provide English version of the webpage</w:t>
            </w:r>
          </w:p>
        </w:tc>
      </w:tr>
      <w:tr w:rsidR="00C3025C" w:rsidRPr="003C5A64" w14:paraId="2A0F64C5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16D249E8" w14:textId="77777777"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14:paraId="1C6A035A" w14:textId="77777777"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14:paraId="6817BF8D" w14:textId="77777777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14:paraId="2B99A193" w14:textId="77777777"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14:paraId="3FD84D3C" w14:textId="4B3099CE" w:rsidR="00AF09CB" w:rsidRPr="002D0FB5" w:rsidRDefault="00AF09CB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enquiries about the education support our school provides for NCS student(s), please contact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D94106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Ms Chio Wai Yan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(Name of Contact Person)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at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</w:t>
            </w:r>
            <w:r w:rsidR="00D94106">
              <w:rPr>
                <w:rFonts w:asciiTheme="minorEastAsia" w:hAnsiTheme="minorEastAsia"/>
                <w:spacing w:val="20"/>
                <w:sz w:val="26"/>
                <w:szCs w:val="26"/>
                <w:u w:val="single"/>
                <w:lang w:eastAsia="zh-TW"/>
              </w:rPr>
              <w:t>27139233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</w:t>
            </w:r>
            <w:r w:rsidR="00B8114C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val="en-US" w:eastAsia="zh-TW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(Tel. No.)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</w:tc>
      </w:tr>
    </w:tbl>
    <w:p w14:paraId="721C6C5F" w14:textId="77777777"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E08" w14:textId="77777777" w:rsidR="007B38AE" w:rsidRDefault="007B38AE" w:rsidP="00AE0B8A">
      <w:pPr>
        <w:spacing w:after="0" w:line="240" w:lineRule="auto"/>
      </w:pPr>
      <w:r>
        <w:separator/>
      </w:r>
    </w:p>
  </w:endnote>
  <w:endnote w:type="continuationSeparator" w:id="0">
    <w:p w14:paraId="3F244A3F" w14:textId="77777777" w:rsidR="007B38AE" w:rsidRDefault="007B38AE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2FD595" w14:textId="77777777" w:rsidR="00126E28" w:rsidRPr="004F6D28" w:rsidRDefault="000D131F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0F64B5" w:rsidRPr="000F64B5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BC2E" w14:textId="77777777" w:rsidR="007B38AE" w:rsidRDefault="007B38AE" w:rsidP="00AE0B8A">
      <w:pPr>
        <w:spacing w:after="0" w:line="240" w:lineRule="auto"/>
      </w:pPr>
      <w:r>
        <w:separator/>
      </w:r>
    </w:p>
  </w:footnote>
  <w:footnote w:type="continuationSeparator" w:id="0">
    <w:p w14:paraId="7660BA23" w14:textId="77777777" w:rsidR="007B38AE" w:rsidRDefault="007B38AE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6972105">
    <w:abstractNumId w:val="0"/>
  </w:num>
  <w:num w:numId="2" w16cid:durableId="2002389578">
    <w:abstractNumId w:val="3"/>
  </w:num>
  <w:num w:numId="3" w16cid:durableId="927466211">
    <w:abstractNumId w:val="2"/>
  </w:num>
  <w:num w:numId="4" w16cid:durableId="1559709251">
    <w:abstractNumId w:val="1"/>
  </w:num>
  <w:num w:numId="5" w16cid:durableId="1082799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4B5"/>
    <w:rsid w:val="000F6643"/>
    <w:rsid w:val="0010326D"/>
    <w:rsid w:val="00103D84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3A0A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2BE4"/>
    <w:rsid w:val="001C440B"/>
    <w:rsid w:val="001C46DA"/>
    <w:rsid w:val="001C6436"/>
    <w:rsid w:val="001D3061"/>
    <w:rsid w:val="001D56AF"/>
    <w:rsid w:val="001E0A70"/>
    <w:rsid w:val="001E1CEC"/>
    <w:rsid w:val="001E2BEC"/>
    <w:rsid w:val="001E77E6"/>
    <w:rsid w:val="001F0031"/>
    <w:rsid w:val="001F473E"/>
    <w:rsid w:val="001F592A"/>
    <w:rsid w:val="00212CDC"/>
    <w:rsid w:val="002150C4"/>
    <w:rsid w:val="00217B38"/>
    <w:rsid w:val="002206B8"/>
    <w:rsid w:val="00220E76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465D"/>
    <w:rsid w:val="002D6A1F"/>
    <w:rsid w:val="002E06D3"/>
    <w:rsid w:val="002E1276"/>
    <w:rsid w:val="002E4841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C6258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A47CA"/>
    <w:rsid w:val="004A58AD"/>
    <w:rsid w:val="004A68A5"/>
    <w:rsid w:val="004B338E"/>
    <w:rsid w:val="004C33B1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0D10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12B73"/>
    <w:rsid w:val="00615942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6F6706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52423"/>
    <w:rsid w:val="007679DB"/>
    <w:rsid w:val="00773365"/>
    <w:rsid w:val="00775D72"/>
    <w:rsid w:val="00780C2E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B38AE"/>
    <w:rsid w:val="007C0116"/>
    <w:rsid w:val="007C01B7"/>
    <w:rsid w:val="007C3196"/>
    <w:rsid w:val="007C7524"/>
    <w:rsid w:val="007C7E89"/>
    <w:rsid w:val="007E3744"/>
    <w:rsid w:val="007F0B7D"/>
    <w:rsid w:val="007F3F07"/>
    <w:rsid w:val="007F41C6"/>
    <w:rsid w:val="00802FB2"/>
    <w:rsid w:val="00805AB2"/>
    <w:rsid w:val="00806830"/>
    <w:rsid w:val="0081004C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D2C13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155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64357"/>
    <w:rsid w:val="00B71613"/>
    <w:rsid w:val="00B722B4"/>
    <w:rsid w:val="00B80357"/>
    <w:rsid w:val="00B8114C"/>
    <w:rsid w:val="00B83257"/>
    <w:rsid w:val="00B83B5E"/>
    <w:rsid w:val="00B8572C"/>
    <w:rsid w:val="00B85AD7"/>
    <w:rsid w:val="00BA4FC4"/>
    <w:rsid w:val="00BC168D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1F7A"/>
    <w:rsid w:val="00BF5B88"/>
    <w:rsid w:val="00C03673"/>
    <w:rsid w:val="00C042E3"/>
    <w:rsid w:val="00C06000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77E73"/>
    <w:rsid w:val="00D82531"/>
    <w:rsid w:val="00D86CB1"/>
    <w:rsid w:val="00D877CE"/>
    <w:rsid w:val="00D8794D"/>
    <w:rsid w:val="00D90F53"/>
    <w:rsid w:val="00D94106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47D62"/>
    <w:rsid w:val="00E63165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178B"/>
    <w:rsid w:val="00FA35DA"/>
    <w:rsid w:val="00FA5D2B"/>
    <w:rsid w:val="00FB33E6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DEADF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4502-8C53-4B31-B2A6-B63A48F7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Chio Wai Yan</cp:lastModifiedBy>
  <cp:revision>10</cp:revision>
  <cp:lastPrinted>2020-09-03T02:45:00Z</cp:lastPrinted>
  <dcterms:created xsi:type="dcterms:W3CDTF">2023-07-04T07:56:00Z</dcterms:created>
  <dcterms:modified xsi:type="dcterms:W3CDTF">2023-09-18T04:55:00Z</dcterms:modified>
</cp:coreProperties>
</file>